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59" w:rsidRDefault="005B1259" w:rsidP="005B1259">
      <w:pPr>
        <w:pStyle w:val="1"/>
        <w:numPr>
          <w:ilvl w:val="0"/>
          <w:numId w:val="1"/>
        </w:numPr>
        <w:tabs>
          <w:tab w:val="left" w:pos="529"/>
        </w:tabs>
        <w:spacing w:after="320"/>
        <w:ind w:firstLine="0"/>
        <w:jc w:val="center"/>
      </w:pPr>
      <w:bookmarkStart w:id="0" w:name="_GoBack"/>
      <w:bookmarkEnd w:id="0"/>
      <w:r>
        <w:rPr>
          <w:color w:val="000000"/>
        </w:rPr>
        <w:t>Условия предоставления медицинской помощи</w:t>
      </w:r>
    </w:p>
    <w:p w:rsidR="005B1259" w:rsidRDefault="005B1259" w:rsidP="005B1259">
      <w:pPr>
        <w:pStyle w:val="1"/>
        <w:numPr>
          <w:ilvl w:val="0"/>
          <w:numId w:val="3"/>
        </w:numPr>
        <w:tabs>
          <w:tab w:val="left" w:pos="1038"/>
        </w:tabs>
        <w:ind w:firstLine="720"/>
        <w:jc w:val="both"/>
      </w:pPr>
      <w:bookmarkStart w:id="1" w:name="bookmark181"/>
      <w:bookmarkEnd w:id="1"/>
      <w:r>
        <w:rPr>
          <w:color w:val="000000"/>
        </w:rPr>
        <w:t>При оказании первичной медико-санитарной помощи в медицинских организациях объем диагностических и лечебных мероприятий для конкретного пациента определяется лечащим врачом в соответствии со стандартами медицинской помощи и клиническими рекомендациями, утвержденными в установленном порядке.</w:t>
      </w:r>
    </w:p>
    <w:p w:rsidR="005B1259" w:rsidRDefault="005B1259" w:rsidP="005B1259">
      <w:pPr>
        <w:pStyle w:val="1"/>
        <w:ind w:firstLine="720"/>
        <w:jc w:val="both"/>
      </w:pPr>
      <w:r>
        <w:rPr>
          <w:color w:val="000000"/>
        </w:rPr>
        <w:t>Предполагается совпадение времени приема врача со временем работы основных кабинетов и служб, обеспечивающих консультации, исследования, процедуры, регламентированное режимом работы медицинской организации.</w:t>
      </w:r>
    </w:p>
    <w:p w:rsidR="005B1259" w:rsidRDefault="005B1259" w:rsidP="005B1259">
      <w:pPr>
        <w:pStyle w:val="1"/>
        <w:ind w:firstLine="720"/>
        <w:jc w:val="both"/>
      </w:pPr>
      <w:r>
        <w:rPr>
          <w:color w:val="000000"/>
        </w:rPr>
        <w:t>К основным кабинетам и службам медицинской организации относятся такие, которые необходимы для своевременной постановки диагноза (ЭКГ-кабинет, клиническо-биохимическая лаборатория, рентген-кабинет, кабинет УЗИ-диагностики и другие).</w:t>
      </w:r>
    </w:p>
    <w:p w:rsidR="005B1259" w:rsidRDefault="005B1259" w:rsidP="005B1259">
      <w:pPr>
        <w:pStyle w:val="1"/>
        <w:numPr>
          <w:ilvl w:val="0"/>
          <w:numId w:val="3"/>
        </w:numPr>
        <w:tabs>
          <w:tab w:val="left" w:pos="1038"/>
        </w:tabs>
        <w:ind w:firstLine="720"/>
        <w:jc w:val="both"/>
      </w:pPr>
      <w:bookmarkStart w:id="2" w:name="bookmark182"/>
      <w:bookmarkEnd w:id="2"/>
      <w:r>
        <w:rPr>
          <w:color w:val="000000"/>
        </w:rPr>
        <w:t>Порядок организации приема, вызова врача на дом и режим работы регламентируются внутренними правилами работы медицинской организации. Правила утверждаются приказом руководителя медицинской организации. Ознакомление с этими правилами должно быть доступно каждому пациенту (наличие информации на стендах, интернет-сайте и т.д.).</w:t>
      </w:r>
    </w:p>
    <w:p w:rsidR="005B1259" w:rsidRDefault="005B1259" w:rsidP="005B1259">
      <w:pPr>
        <w:pStyle w:val="1"/>
        <w:ind w:firstLine="720"/>
        <w:jc w:val="both"/>
      </w:pPr>
      <w:r>
        <w:rPr>
          <w:color w:val="000000"/>
        </w:rPr>
        <w:t>В случаях, если такие правила не обеспечивают права граждан на доступность получения медицинской помощи, они должны быть откорректированы администрацией медицинской организации с учетом требований министерства здравоохранения Нижегородской области, Территориального фонда обязательного медицинского страхования Нижегородской области, других имеющих на то право органов.</w:t>
      </w:r>
    </w:p>
    <w:p w:rsidR="005B1259" w:rsidRDefault="005B1259" w:rsidP="005B1259">
      <w:pPr>
        <w:pStyle w:val="1"/>
        <w:numPr>
          <w:ilvl w:val="0"/>
          <w:numId w:val="3"/>
        </w:numPr>
        <w:tabs>
          <w:tab w:val="left" w:pos="1042"/>
        </w:tabs>
        <w:ind w:firstLine="720"/>
        <w:jc w:val="both"/>
      </w:pPr>
      <w:bookmarkStart w:id="3" w:name="bookmark183"/>
      <w:bookmarkEnd w:id="3"/>
      <w:r>
        <w:rPr>
          <w:color w:val="000000"/>
        </w:rPr>
        <w:t>Медицинские карты пациентов, получающих медицинскую помощь в амбулаторных условиях (форма № 025/у), хранятся в регистратуре медицинской организации, за исключением консультативных поликлиник. В консультативных поликлиниках сведения о пациентах оформляются в журнале консультативных заключений, форма которого утверждается приказом министерства здравоохранения Нижегородской области. Работники медицинских организаций обеспечивают доставку медицинских карт пациентов, получающих медицинскую помощь в амбулаторных условиях, по месту назначения при необходимости их использования внутри медицинской организации и несут ответственность за их сохранность.</w:t>
      </w:r>
    </w:p>
    <w:p w:rsidR="005B1259" w:rsidRDefault="005B1259" w:rsidP="005B1259">
      <w:pPr>
        <w:pStyle w:val="1"/>
        <w:numPr>
          <w:ilvl w:val="0"/>
          <w:numId w:val="3"/>
        </w:numPr>
        <w:tabs>
          <w:tab w:val="left" w:pos="1042"/>
        </w:tabs>
        <w:ind w:firstLine="720"/>
        <w:jc w:val="both"/>
      </w:pPr>
      <w:bookmarkStart w:id="4" w:name="bookmark184"/>
      <w:bookmarkEnd w:id="4"/>
      <w:r>
        <w:rPr>
          <w:color w:val="000000"/>
        </w:rPr>
        <w:t>Медицинские организации обязаны обеспечить преемственность оказания медицинской помощи в выходные и праздничные дни, в период отсутствия специалистов, при необходимости оказания неотложной помощи.</w:t>
      </w:r>
    </w:p>
    <w:p w:rsidR="005B1259" w:rsidRDefault="005B1259" w:rsidP="005B1259">
      <w:pPr>
        <w:pStyle w:val="1"/>
        <w:numPr>
          <w:ilvl w:val="0"/>
          <w:numId w:val="3"/>
        </w:numPr>
        <w:tabs>
          <w:tab w:val="left" w:pos="1051"/>
        </w:tabs>
        <w:ind w:firstLine="720"/>
        <w:jc w:val="both"/>
      </w:pPr>
      <w:bookmarkStart w:id="5" w:name="bookmark185"/>
      <w:bookmarkEnd w:id="5"/>
      <w:r>
        <w:rPr>
          <w:color w:val="000000"/>
        </w:rPr>
        <w:t>При направлении пациента в консультативную поликлинику оформляются:</w:t>
      </w:r>
    </w:p>
    <w:p w:rsidR="005B1259" w:rsidRDefault="005B1259" w:rsidP="005B1259">
      <w:pPr>
        <w:pStyle w:val="1"/>
        <w:numPr>
          <w:ilvl w:val="0"/>
          <w:numId w:val="2"/>
        </w:numPr>
        <w:tabs>
          <w:tab w:val="left" w:pos="946"/>
        </w:tabs>
        <w:ind w:firstLine="720"/>
        <w:jc w:val="both"/>
      </w:pPr>
      <w:bookmarkStart w:id="6" w:name="bookmark186"/>
      <w:bookmarkEnd w:id="6"/>
      <w:r>
        <w:rPr>
          <w:color w:val="000000"/>
        </w:rPr>
        <w:t>направление установленного образца;</w:t>
      </w:r>
    </w:p>
    <w:p w:rsidR="005B1259" w:rsidRDefault="005B1259" w:rsidP="005B1259">
      <w:pPr>
        <w:pStyle w:val="1"/>
        <w:ind w:firstLine="1160"/>
        <w:jc w:val="both"/>
      </w:pPr>
      <w:r>
        <w:rPr>
          <w:color w:val="000000"/>
        </w:rPr>
        <w:t>выписка из медицинской карты амбулаторного больного установленной формы.</w:t>
      </w:r>
    </w:p>
    <w:p w:rsidR="005B1259" w:rsidRDefault="005B1259" w:rsidP="005B1259">
      <w:pPr>
        <w:pStyle w:val="1"/>
        <w:numPr>
          <w:ilvl w:val="0"/>
          <w:numId w:val="3"/>
        </w:numPr>
        <w:tabs>
          <w:tab w:val="left" w:pos="1061"/>
        </w:tabs>
        <w:ind w:firstLine="720"/>
        <w:jc w:val="both"/>
      </w:pPr>
      <w:bookmarkStart w:id="7" w:name="bookmark187"/>
      <w:bookmarkEnd w:id="7"/>
      <w:r>
        <w:rPr>
          <w:color w:val="000000"/>
        </w:rPr>
        <w:t xml:space="preserve">После консультации на руки пациенту выдается заключение по </w:t>
      </w:r>
      <w:r>
        <w:rPr>
          <w:color w:val="000000"/>
        </w:rPr>
        <w:lastRenderedPageBreak/>
        <w:t>установленной форме.</w:t>
      </w:r>
    </w:p>
    <w:p w:rsidR="005B1259" w:rsidRDefault="005B1259" w:rsidP="005B1259">
      <w:pPr>
        <w:pStyle w:val="1"/>
        <w:numPr>
          <w:ilvl w:val="0"/>
          <w:numId w:val="3"/>
        </w:numPr>
        <w:tabs>
          <w:tab w:val="left" w:pos="1056"/>
        </w:tabs>
        <w:ind w:firstLine="720"/>
        <w:jc w:val="both"/>
      </w:pPr>
      <w:bookmarkStart w:id="8" w:name="bookmark188"/>
      <w:bookmarkEnd w:id="8"/>
      <w:r>
        <w:rPr>
          <w:color w:val="000000"/>
        </w:rPr>
        <w:t>Оказание первичной медико-санитарной помощи пациенту на дому включает:</w:t>
      </w:r>
    </w:p>
    <w:p w:rsidR="005B1259" w:rsidRDefault="005B1259" w:rsidP="005B1259">
      <w:pPr>
        <w:pStyle w:val="1"/>
        <w:numPr>
          <w:ilvl w:val="0"/>
          <w:numId w:val="2"/>
        </w:numPr>
        <w:tabs>
          <w:tab w:val="left" w:pos="946"/>
        </w:tabs>
        <w:ind w:firstLine="720"/>
        <w:jc w:val="both"/>
      </w:pPr>
      <w:bookmarkStart w:id="9" w:name="bookmark189"/>
      <w:bookmarkEnd w:id="9"/>
      <w:r>
        <w:rPr>
          <w:color w:val="000000"/>
        </w:rPr>
        <w:t>осмотр пациента;</w:t>
      </w:r>
    </w:p>
    <w:p w:rsidR="005B1259" w:rsidRDefault="005B1259" w:rsidP="005B1259">
      <w:pPr>
        <w:pStyle w:val="1"/>
        <w:ind w:firstLine="1160"/>
        <w:jc w:val="both"/>
      </w:pPr>
      <w:r>
        <w:rPr>
          <w:color w:val="000000"/>
        </w:rPr>
        <w:t>постановку предварительного диагноза, составление плана обследования и лечения, постановку клинического диагноза, решение вопроса о трудоспособности и режиме;</w:t>
      </w:r>
    </w:p>
    <w:p w:rsidR="005B1259" w:rsidRDefault="005B1259" w:rsidP="005B1259">
      <w:pPr>
        <w:pStyle w:val="1"/>
        <w:numPr>
          <w:ilvl w:val="0"/>
          <w:numId w:val="2"/>
        </w:numPr>
        <w:tabs>
          <w:tab w:val="left" w:pos="946"/>
        </w:tabs>
        <w:ind w:firstLine="720"/>
        <w:jc w:val="both"/>
      </w:pPr>
      <w:bookmarkStart w:id="10" w:name="bookmark190"/>
      <w:bookmarkEnd w:id="10"/>
      <w:r>
        <w:rPr>
          <w:color w:val="000000"/>
        </w:rPr>
        <w:t>оформление медицинской документации;</w:t>
      </w:r>
    </w:p>
    <w:p w:rsidR="005B1259" w:rsidRDefault="005B1259" w:rsidP="005B1259">
      <w:pPr>
        <w:pStyle w:val="1"/>
        <w:numPr>
          <w:ilvl w:val="0"/>
          <w:numId w:val="2"/>
        </w:numPr>
        <w:tabs>
          <w:tab w:val="left" w:pos="941"/>
        </w:tabs>
        <w:ind w:firstLine="720"/>
        <w:jc w:val="both"/>
      </w:pPr>
      <w:bookmarkStart w:id="11" w:name="bookmark191"/>
      <w:bookmarkEnd w:id="11"/>
      <w:r>
        <w:rPr>
          <w:color w:val="000000"/>
        </w:rPr>
        <w:t>представление необходимой информации о состоянии его здоровья и разъяснение порядка проведения лечебно-диагностических и профилактических мероприятий;</w:t>
      </w:r>
    </w:p>
    <w:p w:rsidR="005B1259" w:rsidRDefault="005B1259" w:rsidP="005B1259">
      <w:pPr>
        <w:pStyle w:val="1"/>
        <w:numPr>
          <w:ilvl w:val="0"/>
          <w:numId w:val="2"/>
        </w:numPr>
        <w:tabs>
          <w:tab w:val="left" w:pos="1039"/>
        </w:tabs>
        <w:ind w:firstLine="720"/>
        <w:jc w:val="both"/>
      </w:pPr>
      <w:bookmarkStart w:id="12" w:name="bookmark192"/>
      <w:bookmarkEnd w:id="12"/>
      <w:r>
        <w:rPr>
          <w:color w:val="000000"/>
        </w:rPr>
        <w:t>организацию соответствующих профилактических и санитарн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гигиенических мероприятий.</w:t>
      </w:r>
    </w:p>
    <w:p w:rsidR="005B1259" w:rsidRDefault="005B1259" w:rsidP="005B1259">
      <w:pPr>
        <w:pStyle w:val="1"/>
        <w:numPr>
          <w:ilvl w:val="0"/>
          <w:numId w:val="3"/>
        </w:numPr>
        <w:tabs>
          <w:tab w:val="left" w:pos="1061"/>
        </w:tabs>
        <w:ind w:firstLine="720"/>
        <w:jc w:val="both"/>
      </w:pPr>
      <w:bookmarkStart w:id="13" w:name="bookmark193"/>
      <w:bookmarkEnd w:id="13"/>
      <w:r>
        <w:rPr>
          <w:color w:val="000000"/>
        </w:rPr>
        <w:t>При оказании амбулаторно-поликлинической помощи в условиях медицинской организации и на дому врач (фельдшер) обеспечивает:</w:t>
      </w:r>
    </w:p>
    <w:p w:rsidR="005B1259" w:rsidRDefault="005B1259" w:rsidP="005B1259">
      <w:pPr>
        <w:pStyle w:val="1"/>
        <w:numPr>
          <w:ilvl w:val="0"/>
          <w:numId w:val="2"/>
        </w:numPr>
        <w:tabs>
          <w:tab w:val="left" w:pos="931"/>
        </w:tabs>
        <w:ind w:firstLine="720"/>
        <w:jc w:val="both"/>
      </w:pPr>
      <w:bookmarkStart w:id="14" w:name="bookmark194"/>
      <w:bookmarkEnd w:id="14"/>
      <w:r>
        <w:rPr>
          <w:color w:val="000000"/>
        </w:rPr>
        <w:t>первичную медико-санитарную помощь (доврачебную, врачебную, специализированную), при необходимости - в неотложной форме;</w:t>
      </w:r>
    </w:p>
    <w:p w:rsidR="005B1259" w:rsidRDefault="005B1259" w:rsidP="005B1259">
      <w:pPr>
        <w:pStyle w:val="1"/>
        <w:numPr>
          <w:ilvl w:val="0"/>
          <w:numId w:val="2"/>
        </w:numPr>
        <w:tabs>
          <w:tab w:val="left" w:pos="1039"/>
        </w:tabs>
        <w:ind w:firstLine="720"/>
        <w:jc w:val="both"/>
      </w:pPr>
      <w:bookmarkStart w:id="15" w:name="bookmark195"/>
      <w:bookmarkEnd w:id="15"/>
      <w:r>
        <w:rPr>
          <w:color w:val="000000"/>
        </w:rPr>
        <w:t>в случае непосредственной угрозы жизни организует перевод пациента в стационар;</w:t>
      </w:r>
    </w:p>
    <w:p w:rsidR="005B1259" w:rsidRDefault="005B1259" w:rsidP="005B1259">
      <w:pPr>
        <w:pStyle w:val="1"/>
        <w:numPr>
          <w:ilvl w:val="0"/>
          <w:numId w:val="2"/>
        </w:numPr>
        <w:tabs>
          <w:tab w:val="left" w:pos="946"/>
        </w:tabs>
        <w:ind w:firstLine="720"/>
        <w:jc w:val="both"/>
      </w:pPr>
      <w:bookmarkStart w:id="16" w:name="bookmark196"/>
      <w:bookmarkEnd w:id="16"/>
      <w:r>
        <w:rPr>
          <w:color w:val="000000"/>
        </w:rPr>
        <w:t>организует противоэпидемические и карантинные мероприятия;</w:t>
      </w:r>
    </w:p>
    <w:p w:rsidR="005B1259" w:rsidRDefault="005B1259" w:rsidP="005B1259">
      <w:pPr>
        <w:pStyle w:val="1"/>
        <w:numPr>
          <w:ilvl w:val="0"/>
          <w:numId w:val="2"/>
        </w:numPr>
        <w:tabs>
          <w:tab w:val="left" w:pos="1039"/>
        </w:tabs>
        <w:ind w:firstLine="720"/>
        <w:jc w:val="both"/>
      </w:pPr>
      <w:bookmarkStart w:id="17" w:name="bookmark197"/>
      <w:bookmarkEnd w:id="17"/>
      <w:r>
        <w:rPr>
          <w:color w:val="000000"/>
        </w:rPr>
        <w:t>дает рекомендации пациенту о лечебно-охранительном режиме, порядке лечения и диагностики, порядке приобретения лекарств;</w:t>
      </w:r>
    </w:p>
    <w:p w:rsidR="005B1259" w:rsidRDefault="005B1259" w:rsidP="005B1259">
      <w:pPr>
        <w:pStyle w:val="1"/>
        <w:numPr>
          <w:ilvl w:val="0"/>
          <w:numId w:val="2"/>
        </w:numPr>
        <w:tabs>
          <w:tab w:val="left" w:pos="941"/>
        </w:tabs>
        <w:ind w:firstLine="720"/>
        <w:jc w:val="both"/>
      </w:pPr>
      <w:bookmarkStart w:id="18" w:name="bookmark198"/>
      <w:bookmarkEnd w:id="18"/>
      <w:proofErr w:type="gramStart"/>
      <w:r>
        <w:rPr>
          <w:color w:val="000000"/>
        </w:rPr>
        <w:t>предоставляет пациенту необходимые документы, обеспечивающие возможность лечения амбулаторно или на дому, в том числе в условиях стационара на дому (рецепты, в том числе лицам, имеющим право на обеспечение необходимыми лекарственными препаратами в соответствии с главой 2 Федерального закона от 17 июля 1999 г. № 178-ФЗ «О государственной социальной помощи», справки, листок временной нетрудоспособности, направления на лечебно-диагностические процедуры и т.д.);</w:t>
      </w:r>
      <w:proofErr w:type="gramEnd"/>
    </w:p>
    <w:p w:rsidR="005B1259" w:rsidRDefault="005B1259" w:rsidP="005B1259">
      <w:pPr>
        <w:pStyle w:val="1"/>
        <w:numPr>
          <w:ilvl w:val="0"/>
          <w:numId w:val="2"/>
        </w:numPr>
        <w:tabs>
          <w:tab w:val="left" w:pos="926"/>
        </w:tabs>
        <w:spacing w:line="204" w:lineRule="auto"/>
        <w:ind w:firstLine="700"/>
        <w:jc w:val="both"/>
      </w:pPr>
      <w:bookmarkStart w:id="19" w:name="bookmark199"/>
      <w:bookmarkEnd w:id="19"/>
      <w:r>
        <w:rPr>
          <w:color w:val="000000"/>
        </w:rPr>
        <w:t>оказывает медицинскую помощь по своей специальности;</w:t>
      </w:r>
    </w:p>
    <w:p w:rsidR="005B1259" w:rsidRDefault="005B1259" w:rsidP="005B1259">
      <w:pPr>
        <w:pStyle w:val="1"/>
        <w:numPr>
          <w:ilvl w:val="0"/>
          <w:numId w:val="2"/>
        </w:numPr>
        <w:tabs>
          <w:tab w:val="left" w:pos="1006"/>
        </w:tabs>
        <w:ind w:firstLine="720"/>
        <w:jc w:val="both"/>
      </w:pPr>
      <w:bookmarkStart w:id="20" w:name="bookmark200"/>
      <w:bookmarkEnd w:id="20"/>
      <w:r>
        <w:rPr>
          <w:color w:val="000000"/>
        </w:rPr>
        <w:t>оказывает медицинскую помощь по своей специальности детям до 15 лет (несовершеннолетним, больным наркоманией, - в возрасте до 16 лет) только в присутствии родителей или законных представителей. В случае оказания медицинской помощи в отсутствие законных представителей врач представляет им впоследствии исчерпывающую информацию о состоянии здоровья ребенка.</w:t>
      </w:r>
    </w:p>
    <w:p w:rsidR="005B1259" w:rsidRDefault="005B1259" w:rsidP="005B1259">
      <w:pPr>
        <w:pStyle w:val="1"/>
        <w:numPr>
          <w:ilvl w:val="0"/>
          <w:numId w:val="3"/>
        </w:numPr>
        <w:tabs>
          <w:tab w:val="left" w:pos="1157"/>
        </w:tabs>
        <w:ind w:firstLine="720"/>
        <w:jc w:val="both"/>
      </w:pPr>
      <w:bookmarkStart w:id="21" w:name="bookmark201"/>
      <w:bookmarkEnd w:id="21"/>
      <w:r>
        <w:rPr>
          <w:color w:val="000000"/>
        </w:rPr>
        <w:t>Прием врачей-специалистов внутри медицинской организации обеспечивается по инициативе врачей, оказывающих первичную медик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санитарную помощь, которые выдают пациенту направление на консультацию с указанием ее целей и задач, или, при самообращении, с учетом права выбора пациента.</w:t>
      </w:r>
    </w:p>
    <w:p w:rsidR="005B1259" w:rsidRDefault="005B1259" w:rsidP="005B1259">
      <w:pPr>
        <w:pStyle w:val="1"/>
        <w:ind w:firstLine="720"/>
        <w:jc w:val="both"/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в реализации Программы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</w:t>
      </w:r>
      <w:r>
        <w:rPr>
          <w:color w:val="000000"/>
        </w:rPr>
        <w:lastRenderedPageBreak/>
        <w:t>гражданина о возможности выбора медицинской организации с учетом выполнения условий оказания медицинской помощи, установленных Программой.</w:t>
      </w:r>
    </w:p>
    <w:p w:rsidR="005B1259" w:rsidRDefault="005B1259" w:rsidP="005B1259">
      <w:pPr>
        <w:pStyle w:val="1"/>
        <w:numPr>
          <w:ilvl w:val="0"/>
          <w:numId w:val="3"/>
        </w:numPr>
        <w:tabs>
          <w:tab w:val="left" w:pos="1371"/>
        </w:tabs>
        <w:ind w:firstLine="720"/>
        <w:jc w:val="both"/>
      </w:pPr>
      <w:bookmarkStart w:id="22" w:name="bookmark202"/>
      <w:bookmarkEnd w:id="22"/>
      <w:r>
        <w:rPr>
          <w:color w:val="000000"/>
        </w:rPr>
        <w:t>Направление пациента на госпитализацию в стационар с круглосуточным пребыванием в плановом порядке осуществляется лечащим врачом в соответствии с клиническими показаниями, требующими круглосуточного медицинского наблюдения, применения интенсивных методов лечения, на лечение в дневных стационарах всех типов - в соответствии с клиническими показаниями, не требующими круглосуточного медицинского наблюдения. Перед направлением пациента на стационарное лечение должно быть проведено догоспитальное обследование в соответствии со стандартами медицинской помощи и клиническими рекомендациями, утвержденными в установленном порядке. В направлении установленной формы должны содержаться данные объективного обследования, результаты дополнительных исследований.</w:t>
      </w:r>
    </w:p>
    <w:p w:rsidR="005B1259" w:rsidRDefault="005B1259" w:rsidP="005B1259">
      <w:pPr>
        <w:pStyle w:val="1"/>
        <w:numPr>
          <w:ilvl w:val="0"/>
          <w:numId w:val="3"/>
        </w:numPr>
        <w:tabs>
          <w:tab w:val="left" w:pos="1158"/>
        </w:tabs>
        <w:ind w:firstLine="720"/>
        <w:jc w:val="both"/>
      </w:pPr>
      <w:bookmarkStart w:id="23" w:name="bookmark203"/>
      <w:bookmarkEnd w:id="23"/>
      <w:r>
        <w:rPr>
          <w:color w:val="000000"/>
        </w:rPr>
        <w:t>Условия госпитализации в медицинские организации:</w:t>
      </w:r>
    </w:p>
    <w:p w:rsidR="005B1259" w:rsidRDefault="005B1259" w:rsidP="005B1259">
      <w:pPr>
        <w:pStyle w:val="1"/>
        <w:numPr>
          <w:ilvl w:val="1"/>
          <w:numId w:val="3"/>
        </w:numPr>
        <w:tabs>
          <w:tab w:val="left" w:pos="1371"/>
        </w:tabs>
        <w:ind w:firstLine="720"/>
        <w:jc w:val="both"/>
      </w:pPr>
      <w:bookmarkStart w:id="24" w:name="bookmark204"/>
      <w:bookmarkEnd w:id="24"/>
      <w:r>
        <w:rPr>
          <w:color w:val="000000"/>
        </w:rPr>
        <w:t>Госпитализация населения обеспечивается в оптимальные сроки:</w:t>
      </w:r>
    </w:p>
    <w:p w:rsidR="005B1259" w:rsidRDefault="005B1259" w:rsidP="005B1259">
      <w:pPr>
        <w:pStyle w:val="1"/>
        <w:numPr>
          <w:ilvl w:val="0"/>
          <w:numId w:val="2"/>
        </w:numPr>
        <w:tabs>
          <w:tab w:val="left" w:pos="1006"/>
        </w:tabs>
        <w:ind w:firstLine="720"/>
        <w:jc w:val="both"/>
      </w:pPr>
      <w:bookmarkStart w:id="25" w:name="bookmark205"/>
      <w:bookmarkEnd w:id="25"/>
      <w:r>
        <w:rPr>
          <w:color w:val="000000"/>
        </w:rPr>
        <w:t>врачом (лечащим, участковым врачом или иным медицинским работником) при наличии показаний для госпитализации;</w:t>
      </w:r>
    </w:p>
    <w:p w:rsidR="005B1259" w:rsidRDefault="005B1259" w:rsidP="005B1259">
      <w:pPr>
        <w:pStyle w:val="1"/>
        <w:numPr>
          <w:ilvl w:val="0"/>
          <w:numId w:val="2"/>
        </w:numPr>
        <w:tabs>
          <w:tab w:val="left" w:pos="932"/>
        </w:tabs>
        <w:ind w:firstLine="720"/>
        <w:jc w:val="both"/>
      </w:pPr>
      <w:bookmarkStart w:id="26" w:name="bookmark206"/>
      <w:bookmarkEnd w:id="26"/>
      <w:r>
        <w:rPr>
          <w:color w:val="000000"/>
        </w:rPr>
        <w:t>скорой медицинской помощью;</w:t>
      </w:r>
    </w:p>
    <w:p w:rsidR="005B1259" w:rsidRDefault="005B1259" w:rsidP="005B1259">
      <w:pPr>
        <w:pStyle w:val="1"/>
        <w:numPr>
          <w:ilvl w:val="0"/>
          <w:numId w:val="2"/>
        </w:numPr>
        <w:tabs>
          <w:tab w:val="left" w:pos="922"/>
        </w:tabs>
        <w:ind w:firstLine="720"/>
        <w:jc w:val="both"/>
      </w:pPr>
      <w:bookmarkStart w:id="27" w:name="bookmark207"/>
      <w:bookmarkEnd w:id="27"/>
      <w:r>
        <w:rPr>
          <w:color w:val="000000"/>
        </w:rPr>
        <w:t>при самостоятельном обращении больного при наличии показаний к госпитализации.</w:t>
      </w:r>
    </w:p>
    <w:p w:rsidR="005B1259" w:rsidRDefault="005B1259" w:rsidP="005B1259">
      <w:pPr>
        <w:pStyle w:val="1"/>
        <w:numPr>
          <w:ilvl w:val="1"/>
          <w:numId w:val="3"/>
        </w:numPr>
        <w:tabs>
          <w:tab w:val="left" w:pos="1371"/>
        </w:tabs>
        <w:ind w:firstLine="720"/>
        <w:jc w:val="both"/>
      </w:pPr>
      <w:bookmarkStart w:id="28" w:name="bookmark208"/>
      <w:bookmarkEnd w:id="28"/>
      <w:r>
        <w:rPr>
          <w:color w:val="000000"/>
        </w:rPr>
        <w:t>Обязательно наличие направления на плановую госпитализацию.</w:t>
      </w:r>
    </w:p>
    <w:p w:rsidR="005B1259" w:rsidRDefault="005B1259" w:rsidP="005B1259">
      <w:pPr>
        <w:pStyle w:val="1"/>
        <w:numPr>
          <w:ilvl w:val="1"/>
          <w:numId w:val="3"/>
        </w:numPr>
        <w:tabs>
          <w:tab w:val="left" w:pos="1371"/>
        </w:tabs>
        <w:ind w:firstLine="720"/>
        <w:jc w:val="both"/>
      </w:pPr>
      <w:bookmarkStart w:id="29" w:name="bookmark209"/>
      <w:bookmarkEnd w:id="29"/>
      <w:r>
        <w:rPr>
          <w:color w:val="000000"/>
        </w:rPr>
        <w:t>Больные размещаются в палатах на 2 и более места.</w:t>
      </w:r>
    </w:p>
    <w:p w:rsidR="005B1259" w:rsidRDefault="005B1259" w:rsidP="005B1259">
      <w:pPr>
        <w:pStyle w:val="1"/>
        <w:numPr>
          <w:ilvl w:val="1"/>
          <w:numId w:val="3"/>
        </w:numPr>
        <w:tabs>
          <w:tab w:val="left" w:pos="1574"/>
        </w:tabs>
        <w:ind w:firstLine="720"/>
        <w:jc w:val="both"/>
      </w:pPr>
      <w:bookmarkStart w:id="30" w:name="bookmark210"/>
      <w:bookmarkEnd w:id="30"/>
      <w:r>
        <w:rPr>
          <w:color w:val="000000"/>
        </w:rPr>
        <w:t>Предоставление индивидуального медицинского поста в стационарных условиях по медицинским показаниям.</w:t>
      </w:r>
    </w:p>
    <w:p w:rsidR="005B1259" w:rsidRDefault="005B1259" w:rsidP="005B1259">
      <w:pPr>
        <w:pStyle w:val="1"/>
        <w:numPr>
          <w:ilvl w:val="1"/>
          <w:numId w:val="3"/>
        </w:numPr>
        <w:tabs>
          <w:tab w:val="left" w:pos="1383"/>
        </w:tabs>
        <w:ind w:firstLine="720"/>
        <w:jc w:val="both"/>
      </w:pPr>
      <w:bookmarkStart w:id="31" w:name="bookmark211"/>
      <w:bookmarkEnd w:id="31"/>
      <w:r>
        <w:rPr>
          <w:color w:val="000000"/>
        </w:rPr>
        <w:t>Возможен перевод в другую медицинскую организацию по медицинским показаниям.</w:t>
      </w:r>
    </w:p>
    <w:p w:rsidR="005B1259" w:rsidRDefault="005B1259" w:rsidP="005B1259">
      <w:pPr>
        <w:pStyle w:val="1"/>
        <w:numPr>
          <w:ilvl w:val="0"/>
          <w:numId w:val="3"/>
        </w:numPr>
        <w:tabs>
          <w:tab w:val="left" w:pos="1371"/>
        </w:tabs>
        <w:ind w:firstLine="720"/>
        <w:jc w:val="both"/>
      </w:pPr>
      <w:bookmarkStart w:id="32" w:name="bookmark212"/>
      <w:bookmarkEnd w:id="32"/>
      <w:r>
        <w:rPr>
          <w:color w:val="000000"/>
        </w:rPr>
        <w:t>Требования к оформлению медицинской документации регламентируются нормативными документами уполномоченного федерального органа исполнительной власти и министерства здравоохранения Нижегородской области.</w:t>
      </w:r>
    </w:p>
    <w:p w:rsidR="005B1259" w:rsidRDefault="005B1259" w:rsidP="005B1259">
      <w:pPr>
        <w:pStyle w:val="1"/>
        <w:numPr>
          <w:ilvl w:val="0"/>
          <w:numId w:val="3"/>
        </w:numPr>
        <w:tabs>
          <w:tab w:val="left" w:pos="1272"/>
        </w:tabs>
        <w:ind w:firstLine="740"/>
        <w:jc w:val="both"/>
      </w:pPr>
      <w:bookmarkStart w:id="33" w:name="bookmark213"/>
      <w:bookmarkEnd w:id="33"/>
      <w:r>
        <w:rPr>
          <w:color w:val="000000"/>
        </w:rPr>
        <w:t>Порядок направления пациентов для получения первичной специализированной медицинской помощи, в том числе консультативной, в медицинских организациях, не имеющих прикрепленного населения, а также порядок направления на госпитализацию в медицинские организации Нижегородской области для получения медицинской помощи на третьем уровне определяется нормативными документами министерства здравоохранения Нижегородской области.</w:t>
      </w:r>
    </w:p>
    <w:p w:rsidR="005B1259" w:rsidRDefault="005B1259" w:rsidP="005B1259">
      <w:pPr>
        <w:pStyle w:val="1"/>
        <w:numPr>
          <w:ilvl w:val="0"/>
          <w:numId w:val="3"/>
        </w:numPr>
        <w:tabs>
          <w:tab w:val="left" w:pos="1272"/>
        </w:tabs>
        <w:ind w:firstLine="740"/>
        <w:jc w:val="both"/>
      </w:pPr>
      <w:bookmarkStart w:id="34" w:name="bookmark214"/>
      <w:bookmarkEnd w:id="34"/>
      <w:r>
        <w:rPr>
          <w:color w:val="000000"/>
        </w:rPr>
        <w:t xml:space="preserve">Порядок направления пациентов в медицинские организации и научно-исследовательские институты, в том числе находящиеся за пределами Нижегородской области, разрабатывается и утверждается нормативными документами министерства здравоохранения Нижегородской </w:t>
      </w:r>
      <w:proofErr w:type="gramStart"/>
      <w:r>
        <w:rPr>
          <w:color w:val="000000"/>
        </w:rPr>
        <w:t>области</w:t>
      </w:r>
      <w:proofErr w:type="gramEnd"/>
      <w:r>
        <w:rPr>
          <w:color w:val="000000"/>
        </w:rPr>
        <w:t xml:space="preserve"> на основании нормативных документов уполномоченного федерального органа </w:t>
      </w:r>
      <w:r>
        <w:rPr>
          <w:color w:val="000000"/>
        </w:rPr>
        <w:lastRenderedPageBreak/>
        <w:t>исполнительной власти.</w:t>
      </w:r>
    </w:p>
    <w:p w:rsidR="005B1259" w:rsidRDefault="005B1259" w:rsidP="005B1259">
      <w:pPr>
        <w:pStyle w:val="1"/>
        <w:numPr>
          <w:ilvl w:val="0"/>
          <w:numId w:val="3"/>
        </w:numPr>
        <w:tabs>
          <w:tab w:val="left" w:pos="1272"/>
        </w:tabs>
        <w:ind w:firstLine="740"/>
        <w:jc w:val="both"/>
      </w:pPr>
      <w:bookmarkStart w:id="35" w:name="bookmark215"/>
      <w:bookmarkEnd w:id="35"/>
      <w:r>
        <w:rPr>
          <w:color w:val="000000"/>
        </w:rPr>
        <w:t>Медицинская организация обязана информировать пациента о его правах и обязанностях в области охраны здоровья, для чего обязательным является наличие данной информации на ее сайте в информационн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телекоммуникационной сети «Интернет», в регистратурах и холлах амбулаторно-поликлинических учреждений и их структурных подразделений, в приемных отделениях и на сестринских постах в стационарах.</w:t>
      </w:r>
    </w:p>
    <w:p w:rsidR="005B1259" w:rsidRDefault="005B1259" w:rsidP="005B1259">
      <w:pPr>
        <w:pStyle w:val="1"/>
        <w:numPr>
          <w:ilvl w:val="0"/>
          <w:numId w:val="3"/>
        </w:numPr>
        <w:tabs>
          <w:tab w:val="left" w:pos="1450"/>
        </w:tabs>
        <w:ind w:firstLine="740"/>
        <w:jc w:val="both"/>
      </w:pPr>
      <w:bookmarkStart w:id="36" w:name="bookmark216"/>
      <w:bookmarkEnd w:id="36"/>
      <w:r>
        <w:rPr>
          <w:color w:val="000000"/>
        </w:rPr>
        <w:t>Защита прав граждан осуществляется в соответствии с законодательством Российской Федерации.</w:t>
      </w:r>
    </w:p>
    <w:p w:rsidR="005B1259" w:rsidRDefault="005B1259" w:rsidP="005B1259">
      <w:pPr>
        <w:pStyle w:val="1"/>
        <w:ind w:firstLine="740"/>
        <w:jc w:val="both"/>
      </w:pPr>
      <w:proofErr w:type="gramStart"/>
      <w:r>
        <w:rPr>
          <w:color w:val="000000"/>
        </w:rPr>
        <w:t>Защита прав застрахованных, контроль объемов, сроков, качества и условий предоставления медицинской помощи осуществляются в соответствии с Федеральным законом от 29 ноября 2010 г. № 326-ФЗ «Об обязательном медицинском страховании в Российской Федерации», нормативными правовыми актами Министерства здравоохранения Российской Федерации, Федерального фонда обязательного медицинского страхования, в том числе приказом Министерства здравоохранения Российской Федерации от 19 марта 2021 г. № 231 и «Об утверждении</w:t>
      </w:r>
      <w:proofErr w:type="gramEnd"/>
      <w:r>
        <w:rPr>
          <w:color w:val="000000"/>
        </w:rPr>
        <w:t xml:space="preserve"> Порядка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обеспечения».</w:t>
      </w:r>
    </w:p>
    <w:p w:rsidR="005B1259" w:rsidRDefault="005B1259" w:rsidP="005B1259">
      <w:pPr>
        <w:pStyle w:val="1"/>
        <w:numPr>
          <w:ilvl w:val="0"/>
          <w:numId w:val="3"/>
        </w:numPr>
        <w:tabs>
          <w:tab w:val="left" w:pos="1450"/>
        </w:tabs>
        <w:ind w:firstLine="740"/>
        <w:jc w:val="both"/>
      </w:pPr>
      <w:bookmarkStart w:id="37" w:name="bookmark217"/>
      <w:bookmarkEnd w:id="37"/>
      <w:r>
        <w:rPr>
          <w:color w:val="000000"/>
        </w:rPr>
        <w:t>Медицинские организации, участвующие в реализации Территориальной программы ОМС, обязаны оказывать медицинскую помощь гражданам, застрахованным по обязательному медицинскому страхованию в других субъектах Российской Федерации. Оплата оказанной медицинской помощи осуществляется Территориальным фондом обязательного медицинского страхования Нижегородской области в соответствии с действующим законодательством.</w:t>
      </w:r>
    </w:p>
    <w:p w:rsidR="005B1259" w:rsidRDefault="005B1259" w:rsidP="005B1259">
      <w:pPr>
        <w:pStyle w:val="1"/>
        <w:numPr>
          <w:ilvl w:val="0"/>
          <w:numId w:val="3"/>
        </w:numPr>
        <w:tabs>
          <w:tab w:val="left" w:pos="1450"/>
        </w:tabs>
        <w:ind w:firstLine="740"/>
        <w:jc w:val="both"/>
      </w:pPr>
      <w:bookmarkStart w:id="38" w:name="bookmark218"/>
      <w:bookmarkEnd w:id="38"/>
      <w:r>
        <w:rPr>
          <w:color w:val="000000"/>
        </w:rPr>
        <w:t>Медицинские организации, участвующие в реализации Территориальной программы ОМС, оказывающие медицинскую помощь в амбулаторных и стационарных условиях, обязаны соблюдать Порядок информационного сопровождения застрахованных лиц на всех этапах оказания им медицинской помощи в соответствии с действующим законодательством.</w:t>
      </w:r>
    </w:p>
    <w:p w:rsidR="005B1259" w:rsidRDefault="005B1259" w:rsidP="005B1259">
      <w:pPr>
        <w:pStyle w:val="1"/>
        <w:numPr>
          <w:ilvl w:val="0"/>
          <w:numId w:val="3"/>
        </w:numPr>
        <w:tabs>
          <w:tab w:val="left" w:pos="1177"/>
        </w:tabs>
        <w:spacing w:after="320"/>
        <w:ind w:firstLine="740"/>
        <w:jc w:val="both"/>
      </w:pPr>
      <w:bookmarkStart w:id="39" w:name="bookmark219"/>
      <w:bookmarkEnd w:id="39"/>
      <w:proofErr w:type="gramStart"/>
      <w:r>
        <w:rPr>
          <w:color w:val="000000"/>
        </w:rPr>
        <w:t>Маршрутизация пациентов, в том числе застрахованных лиц при наступлении страхового случая, в разрезе условий, уровней, профилей оказания медицинской помощи, в том числе лиц, проживающих в малонаселенных, отдаленных и (или) труднодоступных населенных пунктах, а также в сельской местности, регламентируется приказами министерства здравоохранения Нижегородской области, а в федеральные медицинские организации осуществляется в порядке, установленном Министерством здравоохранения Российской Федерации.</w:t>
      </w:r>
      <w:proofErr w:type="gramEnd"/>
    </w:p>
    <w:p w:rsidR="00487CE3" w:rsidRDefault="00487CE3"/>
    <w:sectPr w:rsidR="00487CE3" w:rsidSect="008A691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60E" w:rsidRDefault="00C6460E" w:rsidP="008D701C">
      <w:pPr>
        <w:spacing w:after="0" w:line="240" w:lineRule="auto"/>
      </w:pPr>
      <w:r>
        <w:separator/>
      </w:r>
    </w:p>
  </w:endnote>
  <w:endnote w:type="continuationSeparator" w:id="0">
    <w:p w:rsidR="00C6460E" w:rsidRDefault="00C6460E" w:rsidP="008D7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039716"/>
      <w:docPartObj>
        <w:docPartGallery w:val="Page Numbers (Bottom of Page)"/>
        <w:docPartUnique/>
      </w:docPartObj>
    </w:sdtPr>
    <w:sdtContent>
      <w:p w:rsidR="008D701C" w:rsidRDefault="008A6914">
        <w:pPr>
          <w:pStyle w:val="a6"/>
          <w:jc w:val="center"/>
        </w:pPr>
        <w:r>
          <w:fldChar w:fldCharType="begin"/>
        </w:r>
        <w:r w:rsidR="008D701C">
          <w:instrText>PAGE   \* MERGEFORMAT</w:instrText>
        </w:r>
        <w:r>
          <w:fldChar w:fldCharType="separate"/>
        </w:r>
        <w:r w:rsidR="005C06FD">
          <w:rPr>
            <w:noProof/>
          </w:rPr>
          <w:t>4</w:t>
        </w:r>
        <w:r>
          <w:fldChar w:fldCharType="end"/>
        </w:r>
      </w:p>
    </w:sdtContent>
  </w:sdt>
  <w:p w:rsidR="008D701C" w:rsidRDefault="008D701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60E" w:rsidRDefault="00C6460E" w:rsidP="008D701C">
      <w:pPr>
        <w:spacing w:after="0" w:line="240" w:lineRule="auto"/>
      </w:pPr>
      <w:r>
        <w:separator/>
      </w:r>
    </w:p>
  </w:footnote>
  <w:footnote w:type="continuationSeparator" w:id="0">
    <w:p w:rsidR="00C6460E" w:rsidRDefault="00C6460E" w:rsidP="008D7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1546"/>
    <w:multiLevelType w:val="multilevel"/>
    <w:tmpl w:val="C6D6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561A8F"/>
    <w:multiLevelType w:val="multilevel"/>
    <w:tmpl w:val="0EF67A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53698F"/>
    <w:multiLevelType w:val="multilevel"/>
    <w:tmpl w:val="A3E4EE90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A6A"/>
    <w:rsid w:val="00487CE3"/>
    <w:rsid w:val="005B1259"/>
    <w:rsid w:val="005C06FD"/>
    <w:rsid w:val="00651A6A"/>
    <w:rsid w:val="006D7941"/>
    <w:rsid w:val="008A6914"/>
    <w:rsid w:val="008D701C"/>
    <w:rsid w:val="00C6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B125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5B125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8D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701C"/>
  </w:style>
  <w:style w:type="paragraph" w:styleId="a6">
    <w:name w:val="footer"/>
    <w:basedOn w:val="a"/>
    <w:link w:val="a7"/>
    <w:uiPriority w:val="99"/>
    <w:unhideWhenUsed/>
    <w:rsid w:val="008D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701C"/>
  </w:style>
  <w:style w:type="paragraph" w:styleId="a8">
    <w:name w:val="Balloon Text"/>
    <w:basedOn w:val="a"/>
    <w:link w:val="a9"/>
    <w:uiPriority w:val="99"/>
    <w:semiHidden/>
    <w:unhideWhenUsed/>
    <w:rsid w:val="008D7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7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2024-01-09T07:55:00Z</cp:lastPrinted>
  <dcterms:created xsi:type="dcterms:W3CDTF">2024-01-16T12:14:00Z</dcterms:created>
  <dcterms:modified xsi:type="dcterms:W3CDTF">2024-01-16T12:14:00Z</dcterms:modified>
</cp:coreProperties>
</file>